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53" w:rsidRDefault="00F11853">
      <w:bookmarkStart w:id="0" w:name="_GoBack"/>
      <w:bookmarkEnd w:id="0"/>
    </w:p>
    <w:p w:rsidR="00F11853" w:rsidRPr="00F673D0" w:rsidRDefault="00F11853" w:rsidP="00F673D0">
      <w:pPr>
        <w:spacing w:after="160" w:line="259" w:lineRule="auto"/>
        <w:rPr>
          <w:rFonts w:ascii="Verdana" w:hAnsi="Verdana"/>
          <w:b/>
          <w:lang w:eastAsia="en-US"/>
        </w:rPr>
      </w:pPr>
      <w:r w:rsidRPr="00F673D0">
        <w:rPr>
          <w:rFonts w:ascii="Verdana" w:hAnsi="Verdana"/>
          <w:b/>
          <w:lang w:eastAsia="en-US"/>
        </w:rPr>
        <w:t>AKTIVNOSTI VSEBINSKE MREŽE ZA DEINSTITUCIONALIZACIJO</w:t>
      </w:r>
    </w:p>
    <w:p w:rsidR="00F11853" w:rsidRPr="00F673D0" w:rsidRDefault="00F11853" w:rsidP="00F673D0">
      <w:pPr>
        <w:spacing w:after="160" w:line="259" w:lineRule="auto"/>
        <w:rPr>
          <w:rFonts w:ascii="Verdana" w:hAnsi="Verdana"/>
          <w:sz w:val="20"/>
          <w:szCs w:val="20"/>
          <w:lang w:eastAsia="en-US"/>
        </w:rPr>
      </w:pPr>
    </w:p>
    <w:p w:rsidR="00F11853" w:rsidRDefault="00F11853" w:rsidP="00F673D0">
      <w:pPr>
        <w:spacing w:after="160" w:line="259" w:lineRule="auto"/>
        <w:rPr>
          <w:rFonts w:ascii="Verdana" w:hAnsi="Verdana"/>
          <w:b/>
          <w:u w:val="single"/>
          <w:lang w:eastAsia="en-US"/>
        </w:rPr>
      </w:pPr>
      <w:r w:rsidRPr="00F673D0">
        <w:rPr>
          <w:rFonts w:ascii="Verdana" w:hAnsi="Verdana"/>
          <w:b/>
          <w:u w:val="single"/>
          <w:lang w:eastAsia="en-US"/>
        </w:rPr>
        <w:t>1. Zagovorništvo in civilni dialog</w:t>
      </w:r>
    </w:p>
    <w:p w:rsidR="00F11853" w:rsidRDefault="00F11853" w:rsidP="00F673D0">
      <w:pPr>
        <w:spacing w:after="160" w:line="259" w:lineRule="auto"/>
        <w:rPr>
          <w:rFonts w:ascii="Verdana" w:hAnsi="Verdana"/>
          <w:b/>
          <w:u w:val="single"/>
          <w:lang w:eastAsia="en-US"/>
        </w:rPr>
      </w:pPr>
    </w:p>
    <w:p w:rsidR="00F11853" w:rsidRPr="00F673D0" w:rsidRDefault="00F11853" w:rsidP="00F673D0">
      <w:pPr>
        <w:numPr>
          <w:ilvl w:val="0"/>
          <w:numId w:val="1"/>
        </w:numPr>
        <w:spacing w:after="160" w:line="259" w:lineRule="auto"/>
        <w:contextualSpacing/>
        <w:rPr>
          <w:rFonts w:ascii="Verdana" w:hAnsi="Verdana"/>
          <w:b/>
          <w:sz w:val="20"/>
          <w:szCs w:val="20"/>
          <w:lang w:eastAsia="en-US"/>
        </w:rPr>
      </w:pPr>
      <w:r w:rsidRPr="00F673D0">
        <w:rPr>
          <w:rFonts w:ascii="Verdana" w:hAnsi="Verdana"/>
          <w:b/>
          <w:sz w:val="20"/>
          <w:szCs w:val="20"/>
          <w:lang w:eastAsia="en-US"/>
        </w:rPr>
        <w:t xml:space="preserve">Priprava predlogov in priporočil za spremembo zakonodaje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Konkretno je nemogoče predvideti vseh sprememb normativnih planov, ki se jih bo vlada lotevala odpirati, zato smo se omejili zgolj na to, kar že vemo in pri čemer tudi aktivno sodelujemo. Za vse druge morebitne spremembe v prihodnje bomo uporabljali podoben proces in metode dela.</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 xml:space="preserve">Sodelovanje v delovnih skupinah za pripravo novega zakona o dolgotrajni oskrbi </w:t>
      </w:r>
      <w:r>
        <w:rPr>
          <w:rFonts w:ascii="Verdana" w:hAnsi="Verdana"/>
          <w:sz w:val="20"/>
          <w:szCs w:val="20"/>
          <w:lang w:eastAsia="en-US"/>
        </w:rPr>
        <w:t>in osebni asistenci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Sodelovanje pri pripravi/procesu novelacije ali sprejemanju novih zakonov, ki so vezani na področje socialnega varstva in predstavljajo možno polje njegove DI: Zakon o socialni vključenosti (namesto zastarelega Zakona o družbenem varstvu telesno in duševno prizadetih oseb), Zakon o socialnem varstvu</w:t>
      </w:r>
      <w:r>
        <w:rPr>
          <w:rFonts w:ascii="Verdana" w:hAnsi="Verdana"/>
          <w:sz w:val="20"/>
          <w:szCs w:val="20"/>
          <w:lang w:eastAsia="en-US"/>
        </w:rPr>
        <w:t>…</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Analiz</w:t>
      </w:r>
      <w:r>
        <w:rPr>
          <w:rFonts w:ascii="Verdana" w:hAnsi="Verdana"/>
          <w:sz w:val="20"/>
          <w:szCs w:val="20"/>
          <w:lang w:eastAsia="en-US"/>
        </w:rPr>
        <w:t>iranje potrebnih sprememb zakonodaje</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Posvetovanje glede sprememb znotraj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Usklajevanje in obveščanje NVO preko e-pošte</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Oblikovanje lastnega predloga in usklajevanje znotraj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Usklajevalni sestanki NVO in MDDSZ  oz. pristojnih ministrstev ter drugih zainteresiranih, vodenja civilnega dialoga</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Zastopanje stališč  NVO v odnosu do pristojnih ministrstev</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Sestanki s pristojnimi odbori znotraj DZ in zastopanje usklajenih predlogov za spremembo zakonodaje ter lobiranje znotraj poslanskih skupin z namenom pojasnjevanja dolgoročnih pomembnosti predlaganih sprememb</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Sodelovanje v javni razpravi pred sprejemom določenega zakona, tiskovne konference  in nastop v medijih</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Spremljanje zakonodaje, odziv in kampanja za uveljavljanje predlaganih sprememb</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Analiza zakonodaje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Oblikovanje predlogov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Usklajevanje predlogov med NVO</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Zagovorništvo (lobiranje in sestanki)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Posveti z NVO, tudi preko e-pošte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Obveščanje javnosti, izjave za javnost, novinarske konference</w:t>
      </w:r>
    </w:p>
    <w:p w:rsidR="00F11853" w:rsidRDefault="00F11853" w:rsidP="00F673D0">
      <w:pPr>
        <w:spacing w:after="160" w:line="259" w:lineRule="auto"/>
        <w:rPr>
          <w:rFonts w:ascii="Verdana" w:hAnsi="Verdana"/>
          <w:sz w:val="20"/>
          <w:szCs w:val="20"/>
          <w:lang w:eastAsia="en-US"/>
        </w:rPr>
      </w:pPr>
    </w:p>
    <w:p w:rsidR="00F11853" w:rsidRDefault="00F11853" w:rsidP="00F673D0">
      <w:pPr>
        <w:spacing w:after="160" w:line="259" w:lineRule="auto"/>
        <w:rPr>
          <w:rFonts w:ascii="Verdana" w:hAnsi="Verdana"/>
          <w:sz w:val="20"/>
          <w:szCs w:val="20"/>
          <w:lang w:eastAsia="en-US"/>
        </w:rPr>
      </w:pPr>
    </w:p>
    <w:p w:rsidR="00F11853"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numPr>
          <w:ilvl w:val="0"/>
          <w:numId w:val="1"/>
        </w:numPr>
        <w:spacing w:after="160" w:line="259" w:lineRule="auto"/>
        <w:contextualSpacing/>
        <w:rPr>
          <w:rFonts w:ascii="Verdana" w:hAnsi="Verdana"/>
          <w:b/>
          <w:sz w:val="20"/>
          <w:szCs w:val="20"/>
          <w:lang w:eastAsia="en-US"/>
        </w:rPr>
      </w:pPr>
      <w:r w:rsidRPr="00F673D0">
        <w:rPr>
          <w:rFonts w:ascii="Verdana" w:hAnsi="Verdana"/>
          <w:b/>
          <w:sz w:val="20"/>
          <w:szCs w:val="20"/>
          <w:lang w:eastAsia="en-US"/>
        </w:rPr>
        <w:t>Priprava predlogov in priporočil za razvoj obstoječih programov, ki omogočajo storitve v skupnosti ter tudi za nastanek novih programov, ki omogočajo DI</w:t>
      </w:r>
    </w:p>
    <w:p w:rsidR="00F11853" w:rsidRPr="00F673D0" w:rsidRDefault="00F11853" w:rsidP="00F673D0">
      <w:pPr>
        <w:spacing w:after="160" w:line="259" w:lineRule="auto"/>
        <w:ind w:left="720"/>
        <w:contextualSpacing/>
        <w:rPr>
          <w:rFonts w:ascii="Verdana" w:hAnsi="Verdana"/>
          <w:b/>
          <w:sz w:val="20"/>
          <w:szCs w:val="20"/>
          <w:lang w:eastAsia="en-US"/>
        </w:rPr>
      </w:pP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Sodelovanje s CNVOS pri pripravi predlogov za resorna ministrstva s področja socialnega varstva (MDDSZ, MZ) pri pripravi novih razpisov za izvajalce programov s tega področja,</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Analiza izraženih potreb za spremembo in razvoj obstoječih programov s strani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Oblikovanje skupnega nabora različnih predlogov in predlog določenih sistemskih sprememb (vsaj 2 predlogov z vsemi izvršenimi predhodnimi koraki: usklajevanjem, zastopanjem stališč NVO in tudi promocijske kampanje vezane na posamezen predlog), da se omogoči razvoj  obstoječih in nastanek novih programov v skupnosti  - DI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Usklajevanje predlogov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 xml:space="preserve">Vložitev predlogov vključenih v mrežo </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Spodbujanje prenosa od storitev v javnem sektorju (institucijah) v storitve v skupnosti, ki jih izvajajo NVO in spodbujanje stabilnejšega financiranja za te programe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Zastopanje stališč NVO v odnosu do pristojnih ministrstev in drugih zainteresiranih institucij, tudi na ravni EU</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Posveti NVO</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Okrogle mize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Sestanki z vsemi deležniki (pristojni ministrstvi in institucijami, vlado in poslanci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Poslance v DZ obveščamo že sproti v samem procesu pogajanja med ministrstvi, da so dobro seznanjeni o problematiki in predlaganih spremembah</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Novinarske konference, izjave za javnost</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Demonstrativne akcije v prid predlaganim spremembam</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Objavljanje vsega dogajanja na različnih spletnih straneh</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numPr>
          <w:ilvl w:val="0"/>
          <w:numId w:val="1"/>
        </w:numPr>
        <w:spacing w:after="160" w:line="259" w:lineRule="auto"/>
        <w:contextualSpacing/>
        <w:rPr>
          <w:rFonts w:ascii="Verdana" w:hAnsi="Verdana"/>
          <w:b/>
          <w:sz w:val="20"/>
          <w:szCs w:val="20"/>
          <w:lang w:eastAsia="en-US"/>
        </w:rPr>
      </w:pPr>
      <w:r w:rsidRPr="00F673D0">
        <w:rPr>
          <w:rFonts w:ascii="Verdana" w:hAnsi="Verdana"/>
          <w:b/>
          <w:sz w:val="20"/>
          <w:szCs w:val="20"/>
          <w:lang w:eastAsia="en-US"/>
        </w:rPr>
        <w:t>Priprava predloga za ustanovitev nacionalne medresorske skupine za proces DI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 xml:space="preserve">Priprava predloga za ustanovitev tega novega organa v katerem bi bili zastopani tako predstavniki NVO, uporabnikov, stroke, izvajalcev, lokalne politike in pristojnih resorjev </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Poslati vabila različnim potencialnim deležnikom (želimo zajeti kar največji krog) NVO, stroke, oblikovalcev politike, DZ, ministrstva, predstavniki lokalnih skupnosti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Usklajevalni sestanki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lastRenderedPageBreak/>
        <w:t>Oblikovanje skupnih zahtev in stališč, ki so bistvene za razvoj procesa DI v odnosu do NVO in hkrati možnosti razvoja storitev v skupnosti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Zastopanje stališč NVO</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Sestanki NVO</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Sestanki z vsemi deležniki, ki se bodo odzvali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Sestanki z posameznimi ministrstvi in institucijami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Informiranje javnosti o pomenu DI in storitev v skupnosti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Predstavljanje dela nekaterih NVO v smisli  DI in storitev v skupnosti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Pričevanja uporabnikov znotraj posameznih NVO o pomenu storite v skupnosti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Akcije v podporo razvoja storitev skupnosti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Sodelovanje z mediji</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numPr>
          <w:ilvl w:val="0"/>
          <w:numId w:val="1"/>
        </w:numPr>
        <w:spacing w:after="160" w:line="259" w:lineRule="auto"/>
        <w:contextualSpacing/>
        <w:rPr>
          <w:rFonts w:ascii="Verdana" w:hAnsi="Verdana"/>
          <w:b/>
          <w:sz w:val="20"/>
          <w:szCs w:val="20"/>
          <w:lang w:eastAsia="en-US"/>
        </w:rPr>
      </w:pPr>
      <w:r w:rsidRPr="00F673D0">
        <w:rPr>
          <w:rFonts w:ascii="Verdana" w:hAnsi="Verdana"/>
          <w:b/>
          <w:sz w:val="20"/>
          <w:szCs w:val="20"/>
          <w:lang w:eastAsia="en-US"/>
        </w:rPr>
        <w:t>Kampanja za uveljavljanje predlaganih sprememb</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Vsebinska, oblikovna in strateška obdelava kompanije</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Sestanki znotraj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Usklajevanje znotraj NVO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Obveščanje NVO po e-pošti</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Izjava za javnost, tiskovna konferenca,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Sodelovanje z mediji oz. novinarji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Čim boj razpršeno obveščanje po e-kanalih</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numPr>
          <w:ilvl w:val="0"/>
          <w:numId w:val="1"/>
        </w:numPr>
        <w:spacing w:after="160" w:line="259" w:lineRule="auto"/>
        <w:contextualSpacing/>
        <w:rPr>
          <w:rFonts w:ascii="Verdana" w:hAnsi="Verdana"/>
          <w:b/>
          <w:sz w:val="20"/>
          <w:szCs w:val="20"/>
          <w:lang w:eastAsia="en-US"/>
        </w:rPr>
      </w:pPr>
      <w:r w:rsidRPr="00F673D0">
        <w:rPr>
          <w:rFonts w:ascii="Verdana" w:hAnsi="Verdana"/>
          <w:b/>
          <w:sz w:val="20"/>
          <w:szCs w:val="20"/>
          <w:lang w:eastAsia="en-US"/>
        </w:rPr>
        <w:t>Vložitev pobude za novo poklicno kvalifikacijo NPK, osebni asistent /asistentk</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V opisu smo že povedali profil poklica že bil v preteklosti okvirno vsebinsko oblikovan zato ga je potrebno predstaviti NVO</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xml:space="preserve">- Dopolniti, uskladiti in dokončati predlog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xml:space="preserve">- Vložitev predloga ustrezni instituciji za preučitev in potrditev le tega, Center RS za poklicno izobraževanje </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Sestanki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Usklajevanja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Komunikacija znotraj NVO preko E-pošte</w:t>
      </w:r>
    </w:p>
    <w:p w:rsidR="00F11853" w:rsidRPr="00F673D0" w:rsidRDefault="00F11853" w:rsidP="00F673D0">
      <w:pPr>
        <w:spacing w:after="160" w:line="259" w:lineRule="auto"/>
        <w:rPr>
          <w:rFonts w:ascii="Verdana" w:hAnsi="Verdana"/>
          <w:sz w:val="20"/>
          <w:szCs w:val="20"/>
          <w:lang w:eastAsia="en-US"/>
        </w:rPr>
      </w:pPr>
    </w:p>
    <w:p w:rsidR="00F11853" w:rsidRDefault="00F11853" w:rsidP="00F673D0">
      <w:pPr>
        <w:spacing w:after="160" w:line="259" w:lineRule="auto"/>
        <w:rPr>
          <w:rFonts w:ascii="Verdana" w:hAnsi="Verdana"/>
          <w:b/>
          <w:u w:val="single"/>
          <w:lang w:eastAsia="en-US"/>
        </w:rPr>
      </w:pPr>
      <w:r w:rsidRPr="00F673D0">
        <w:rPr>
          <w:rFonts w:ascii="Verdana" w:hAnsi="Verdana"/>
          <w:b/>
          <w:u w:val="single"/>
          <w:lang w:eastAsia="en-US"/>
        </w:rPr>
        <w:t>2. Zagotavljanje servisne podpore NVO</w:t>
      </w:r>
    </w:p>
    <w:p w:rsidR="00F11853" w:rsidRPr="00F673D0" w:rsidRDefault="00F11853" w:rsidP="00F673D0">
      <w:pPr>
        <w:spacing w:after="160" w:line="259" w:lineRule="auto"/>
        <w:rPr>
          <w:rFonts w:ascii="Verdana" w:hAnsi="Verdana"/>
          <w:b/>
          <w:u w:val="single"/>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1. Informiranje NVO o DI</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lastRenderedPageBreak/>
        <w:t>Postavitev spletne strani mreže, na kateri bodo lahko NVO našle informacije o mreži, njenem namenu, ciljih ... Objavili bi tudi inf. o DI, povezave na dokumente, ki obravnavajo DI, povezave na evropske organizacije in koalicije, ki se ukvarjajo z DI, na njej bi tudi objavili rezultate analize o stanju v Sloveniji … Na njej bi objavljali novice s področja ter aktualne dejavnosti, ki se v okviru mreže izvajajo.</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u w:val="single"/>
          <w:lang w:eastAsia="en-US"/>
        </w:rPr>
        <w:t>namen/cilji:</w:t>
      </w:r>
      <w:r w:rsidRPr="00F673D0">
        <w:rPr>
          <w:rFonts w:ascii="Verdana" w:hAnsi="Verdana"/>
          <w:sz w:val="20"/>
          <w:szCs w:val="20"/>
          <w:lang w:eastAsia="en-US"/>
        </w:rPr>
        <w:t xml:space="preserve"> vzpostaviti lastno spletno stran mreže za DI kot osrednji informacijski portal s področja DI, na katerem bodo dostopni tako podatki vezani na Slovenijo kot tudi na EU</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opis izvedbe aktivnosti: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vzpostavitev spletnega mesta mreže (tehnično in vsebinsko)</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informiranje NVO o dogajanju na področju DI (tako mreže, kot tudi dogajanj ostalih deležnikov: ministrstev, EK, strokovnih institucij, organizacij NVO iz EU...)</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obveščanje o možnostih financiranja projektov vezanih na DI s strani državnih razpisov, razpisov EU in razpisov ostalih organizacij</w:t>
      </w:r>
    </w:p>
    <w:p w:rsidR="00F11853"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obveščanje članic mreže in tudi ostalih NVO, javne uprave, medijev, podjetij in širše javnosti o nudenju </w:t>
      </w:r>
      <w:r>
        <w:rPr>
          <w:rFonts w:ascii="Verdana" w:hAnsi="Verdana"/>
          <w:sz w:val="20"/>
          <w:szCs w:val="20"/>
          <w:lang w:eastAsia="en-US"/>
        </w:rPr>
        <w:t>informacij in obstoju spletne strani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preverjanje dosega spletnega portala med NVO in ugotavljanje njihovega zadovoljstva z informiranjem preko spletne strani</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objavljanje vsebin/novic na spletni strani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obvestila in vabila na spletno mesto</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Vprašalnik in intervjuji glede zadovoljstva</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2. Mentorstvo in podpora NVO</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u w:val="single"/>
          <w:lang w:eastAsia="en-US"/>
        </w:rPr>
        <w:t xml:space="preserve">namen/cilji: </w:t>
      </w:r>
      <w:r w:rsidRPr="00F673D0">
        <w:rPr>
          <w:rFonts w:ascii="Verdana" w:hAnsi="Verdana"/>
          <w:sz w:val="20"/>
          <w:szCs w:val="20"/>
          <w:lang w:eastAsia="en-US"/>
        </w:rPr>
        <w:t xml:space="preserve">vzpostavili bomo mentorstvo (mentorsko svetovanje) na področju DI socialnega varstva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u w:val="single"/>
          <w:lang w:eastAsia="en-US"/>
        </w:rPr>
        <w:t xml:space="preserve">opis izvedbe aktivnosti: </w:t>
      </w:r>
      <w:r w:rsidRPr="00F673D0">
        <w:rPr>
          <w:rFonts w:ascii="Verdana" w:hAnsi="Verdana"/>
          <w:sz w:val="20"/>
          <w:szCs w:val="20"/>
          <w:lang w:eastAsia="en-US"/>
        </w:rPr>
        <w:t>mentorstvo na področju DI socialnega varstva s poudarkom na celotni proces: možnosti in pogoji DI v Sloveniji, specifika zagovorništva in civilnega dialoga na področju DI socialnega varstva, uporaba obstoječih predpisov in možnosti (formalne) izvajanja storitev v skupnosti, trenutno stanje storitev/programov v skupnosti, načini izvajanja storitev v skupnosti, oblikovanje in postavljanje novih programov v skupnosti – razvoj storitev. Mentorstvo je kompleksen proces, ki vključuje identifikacijo stanja, strategijo s cilji, akcijski načrt in spremljanje aktivnosti.</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osebno svetovanje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pregled/analiza stanja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posvet</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sestanek</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3. Strokovno usposabljanja za NVO</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u w:val="single"/>
          <w:lang w:eastAsia="en-US"/>
        </w:rPr>
        <w:t xml:space="preserve">namen/cilji: </w:t>
      </w:r>
      <w:r w:rsidRPr="00F673D0">
        <w:rPr>
          <w:rFonts w:ascii="Verdana" w:hAnsi="Verdana"/>
          <w:sz w:val="20"/>
          <w:szCs w:val="20"/>
          <w:lang w:eastAsia="en-US"/>
        </w:rPr>
        <w:t xml:space="preserve">priprava in izvedba strokovnih usposabljanj za pridobitev znanj potrebnih za uspešno izvajanje storitev v skupnosti </w:t>
      </w:r>
    </w:p>
    <w:p w:rsidR="00F11853" w:rsidRPr="00F673D0" w:rsidRDefault="00F11853" w:rsidP="00F673D0">
      <w:pPr>
        <w:spacing w:after="160" w:line="259" w:lineRule="auto"/>
        <w:rPr>
          <w:rFonts w:ascii="Verdana" w:hAnsi="Verdana"/>
          <w:sz w:val="20"/>
          <w:szCs w:val="20"/>
          <w:u w:val="single"/>
          <w:lang w:eastAsia="en-US"/>
        </w:rPr>
      </w:pPr>
      <w:r w:rsidRPr="00F673D0">
        <w:rPr>
          <w:rFonts w:ascii="Verdana" w:hAnsi="Verdana"/>
          <w:sz w:val="20"/>
          <w:szCs w:val="20"/>
          <w:u w:val="single"/>
          <w:lang w:eastAsia="en-US"/>
        </w:rPr>
        <w:lastRenderedPageBreak/>
        <w:t>opis izvedbe aktivnosti:</w:t>
      </w:r>
    </w:p>
    <w:p w:rsidR="00F11853" w:rsidRPr="00F673D0" w:rsidRDefault="00F11853" w:rsidP="00F673D0">
      <w:pPr>
        <w:spacing w:after="160" w:line="259" w:lineRule="auto"/>
        <w:rPr>
          <w:rFonts w:ascii="Verdana" w:hAnsi="Verdana"/>
          <w:i/>
          <w:sz w:val="20"/>
          <w:szCs w:val="20"/>
          <w:lang w:eastAsia="en-US"/>
        </w:rPr>
      </w:pPr>
      <w:r w:rsidRPr="00F673D0">
        <w:rPr>
          <w:rFonts w:ascii="Verdana" w:hAnsi="Verdana"/>
          <w:i/>
          <w:sz w:val="20"/>
          <w:szCs w:val="20"/>
          <w:lang w:eastAsia="en-US"/>
        </w:rPr>
        <w:t xml:space="preserve">4 strokovne izobraževalne delavnice: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Usposabljanje kadrov NVO o procesih DI – kaj je potrebno za uspešno Di (primeri dobrih praks iz tujine) – zakonodajna podlaga</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Usposabljanje kadrov NVO na področju vplivanja na odločevalce politik in ozaveščanje javnosti – lobiranje  in ustvarjanje uspešnih medijskih kampanj z ozirom na specifiko področja (DI socialnega varstva)</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xml:space="preserve">Usposabljanje kadrov NVO za nudenje podpore uporabnikom pri izhodu iz inštitucij (uporabniška perspektiva, vrstniško svetovanje in zagovorništvo …)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Usposabljanje kadrov NVO za uspešno izvajanje in razvoj  storitev v skupnosti (prepoznanje sivih področij, regijska pokritost, fleksibilnost, individualizacija …)</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predavanje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interaktivno delo v skupinah</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vaje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vpogled v dobre in slabe prakse/primere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simulacije konkretnih primerov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vpeljali bomo tudi novih oblik, kot so: open space, svetovna kavarna, vrtiljak</w:t>
      </w:r>
    </w:p>
    <w:p w:rsidR="00F11853" w:rsidRPr="00F673D0" w:rsidRDefault="00F11853" w:rsidP="00F673D0">
      <w:pPr>
        <w:spacing w:after="160" w:line="259" w:lineRule="auto"/>
        <w:rPr>
          <w:rFonts w:ascii="Verdana" w:hAnsi="Verdana"/>
          <w:sz w:val="20"/>
          <w:szCs w:val="20"/>
          <w:lang w:eastAsia="en-US"/>
        </w:rPr>
      </w:pPr>
    </w:p>
    <w:p w:rsidR="00F11853" w:rsidRDefault="00F11853" w:rsidP="00F673D0">
      <w:pPr>
        <w:spacing w:after="160" w:line="259" w:lineRule="auto"/>
        <w:rPr>
          <w:rFonts w:ascii="Verdana" w:hAnsi="Verdana"/>
          <w:b/>
          <w:u w:val="single"/>
          <w:lang w:eastAsia="en-US"/>
        </w:rPr>
      </w:pPr>
    </w:p>
    <w:p w:rsidR="00F11853" w:rsidRDefault="00F11853" w:rsidP="00F673D0">
      <w:pPr>
        <w:spacing w:after="160" w:line="259" w:lineRule="auto"/>
        <w:rPr>
          <w:rFonts w:ascii="Verdana" w:hAnsi="Verdana"/>
          <w:b/>
          <w:u w:val="single"/>
          <w:lang w:eastAsia="en-US"/>
        </w:rPr>
      </w:pPr>
      <w:r w:rsidRPr="00F673D0">
        <w:rPr>
          <w:rFonts w:ascii="Verdana" w:hAnsi="Verdana"/>
          <w:b/>
          <w:u w:val="single"/>
          <w:lang w:eastAsia="en-US"/>
        </w:rPr>
        <w:t>3. Krepitev vloge vsebinske mreže NVO</w:t>
      </w:r>
    </w:p>
    <w:p w:rsidR="00F11853" w:rsidRPr="00F673D0" w:rsidRDefault="00F11853" w:rsidP="00F673D0">
      <w:pPr>
        <w:spacing w:after="160" w:line="259" w:lineRule="auto"/>
        <w:rPr>
          <w:rFonts w:ascii="Verdana" w:hAnsi="Verdana"/>
          <w:b/>
          <w:u w:val="single"/>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1. Spodbujanje mreženja in povezovanja NVO, ki zagovarjajo DI ali že sedaj izvajajo storitve v skupnosti kot alternativo inštitucionalne oskrbe z namenom krepitve NVO sektorja</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Namen/cilji: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spodbujanje mreženja in krepitev vloge mreže NVO za DI socialnega varstva</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sz w:val="20"/>
          <w:szCs w:val="20"/>
          <w:u w:val="single"/>
          <w:lang w:eastAsia="en-US"/>
        </w:rPr>
      </w:pPr>
      <w:r w:rsidRPr="00F673D0">
        <w:rPr>
          <w:rFonts w:ascii="Verdana" w:hAnsi="Verdana"/>
          <w:sz w:val="20"/>
          <w:szCs w:val="20"/>
          <w:u w:val="single"/>
          <w:lang w:eastAsia="en-US"/>
        </w:rPr>
        <w:t>Opis izvedbe aktivnosti: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Povezovanje z regionalnimi stičišči z namenom detektiranja potencialnih NVO, ki delujejo lokalno in se ukvarjajo z DI, povezovanje  z NVO istega področja in povezovanje s horizontalno mrežo</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 xml:space="preserve">Poziv organizacijam za vključitev v mrežo (mailing liste prijaviteljev, CNVOS novice, registri hum. in inv. org)  </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Zbiranje dobrih praks s področja DI v EU in organizacija vsaj 4 srečanj na različnih delih Slovenije, na katerih bomo prikazali te prakse z namenom motivirati NVO za pristop in sodelovanje v mreži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lastRenderedPageBreak/>
        <w:t>Včlanitev v ECCL, Evropska koalicija za življenje v skupnosti, z namenom aktivnega udejstvovanja v koaliciji, pridobivanja informacij, znanj in veščin in njihovega prenosa v svojo mrežo NVO za DI. Včlanitev v koalicijo bo prispevala h krepitvi vloge naše mreže tudi s tem, ker bo mreži razširila referenčni okvir ter omogočala članicam mreže NVO udejstvovanje na mednarodnem področju.</w:t>
      </w:r>
      <w:r>
        <w:rPr>
          <w:rFonts w:ascii="Verdana" w:hAnsi="Verdana"/>
          <w:sz w:val="20"/>
          <w:szCs w:val="20"/>
          <w:lang w:eastAsia="en-US"/>
        </w:rPr>
        <w:t xml:space="preserve"> Preveriti možnost vključitve v še kakšno EU pobudo (npr. s področja duševnega zdravja) </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organizacija vsaj 2 nacionalnih družabnih dogodkov članic NVO mreže za DI ter ostalih zainteresiranih NVO z namenom promocije ciljev mreže v sproščenem vzdušju, ki omogoča neformalno druženje, ki je pomembno za motiviranje NVO v smeri aktivnejšega delovanja</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srečanja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osebni stiki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e-komunikacija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motivacijska pisma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vabila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posvetovalni in usklajevalni sestanki/srečanja</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 xml:space="preserve">2. Izvedba analize </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Namen/cilj:</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Izvedba analize z namenom ugotavljanja potenciala NVO za nove storitve in hkrati za prenos javnih funkcij na vsebinskem področju socialnega varstva na NVO (proces DI)</w:t>
      </w:r>
    </w:p>
    <w:p w:rsidR="00F11853" w:rsidRPr="00F673D0" w:rsidRDefault="00F11853" w:rsidP="00F673D0">
      <w:pPr>
        <w:spacing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Opis izvedbe aktivnosti: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Priprava in izvedbe analize stanja, ki bo identificirala potencial NVO za nove storitve in hkrati za prenos javnih funkcij na vsebinskem področju socialnega varstva na NVO (proces DI)</w:t>
      </w:r>
    </w:p>
    <w:p w:rsidR="00F11853" w:rsidRPr="00F673D0" w:rsidRDefault="00F11853" w:rsidP="00F673D0">
      <w:pPr>
        <w:spacing w:line="259" w:lineRule="auto"/>
        <w:rPr>
          <w:rFonts w:ascii="Verdana" w:hAnsi="Verdana"/>
          <w:sz w:val="20"/>
          <w:szCs w:val="20"/>
          <w:u w:val="single"/>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vprašalniki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poglobljeni intervjuji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ankete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pregled uradnih dostopnih podatkov s strani MDDSZ</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pridobitev podatkov posameznih zavodov</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3. Oblikovanje in promocija načel NVO pri izvajanju storitev v skupnosti, ki omogočajo DI</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Namen/cilji: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Akcija z namenom oblikovanje skupnih načel NVO pri izvajanju storitev v skupnosti  z namenom preprečitve prenosa institucionalne kulture pri oblikovanju in izvajanju storitev v skupnosti </w:t>
      </w:r>
    </w:p>
    <w:p w:rsidR="00F11853"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sz w:val="20"/>
          <w:szCs w:val="20"/>
          <w:u w:val="single"/>
          <w:lang w:eastAsia="en-US"/>
        </w:rPr>
      </w:pPr>
      <w:r w:rsidRPr="00F673D0">
        <w:rPr>
          <w:rFonts w:ascii="Verdana" w:hAnsi="Verdana"/>
          <w:sz w:val="20"/>
          <w:szCs w:val="20"/>
          <w:u w:val="single"/>
          <w:lang w:eastAsia="en-US"/>
        </w:rPr>
        <w:t>Opis izvedbe aktivnosti: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 xml:space="preserve">priprava usklajenih izhodišč z NVO, ki so članice mreže in z ostalimi NVO, ki bodo izrazile interes, za oblikovanje skupnih načel storitev v skupnosti  z namenom preprečitve prenosa institucionalne kulture pri oblikovanju in izvajanju storitev v skupnosti </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razprava o izhodiščih z NVO z namenom identifikacije pomanjkljivosti osnutka</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priprava predloga na podlagi pripomb na osnutek</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vsaj 2 usklajevalni srečanji glede vsebine skupnih načel</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sprejem skupnih načel NVO pri izvajanju storitev v skupnosti, ki omogočajo DI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regijske promocije (vsaj v okviru in v sodelovanju s polovico regijskih stičišč – cilj je z vsemi stičišči) načel NVO pri izvajanju storitev v skupnosti, ki omogočajo DI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vzpostavitev ustrezne evalvacije, na podlagi katerih bi se prepoznala kvaliteta programov z namenom izboljšanja programov</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 xml:space="preserve">diseminacija načel </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analiza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oblikovanje izhodišč</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oblikovanje predlogov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usklajevanje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posvetovanje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obveščanje</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4. Priprava strategije razvoja mreže NVO s področja DI</w:t>
      </w: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Namen/cilj:</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Akcija z namenom izoblikovati usklajeno strategijo razvoja mreže NVO s področja DI</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sz w:val="20"/>
          <w:szCs w:val="20"/>
          <w:u w:val="single"/>
          <w:lang w:eastAsia="en-US"/>
        </w:rPr>
      </w:pPr>
      <w:r w:rsidRPr="00F673D0">
        <w:rPr>
          <w:rFonts w:ascii="Verdana" w:hAnsi="Verdana"/>
          <w:sz w:val="20"/>
          <w:szCs w:val="20"/>
          <w:u w:val="single"/>
          <w:lang w:eastAsia="en-US"/>
        </w:rPr>
        <w:t>Opis izvedbe aktivnosti:</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priprava izhodiščnega predloga ključnih elementov (stanje, kaj-cilj, način-kako, časovnica, kazalniki..), ki bi jih morala vključevati strategija razvoja mreže</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razprava na vsaj 3 delovnih srečanjih NVO s področja z namenom pregleda, oblikovanja predlogov za spremembe in dopolnitve osnutka strategije</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vključitev ostalih deležnikov (stroka, MDSSZ, MNZ, MZ, uporabniki) z namenom pridobitve stališč do elementov strategije – zunanja refleksija</w:t>
      </w:r>
    </w:p>
    <w:p w:rsidR="00F11853" w:rsidRPr="00F673D0" w:rsidRDefault="00F11853" w:rsidP="00F673D0">
      <w:pPr>
        <w:numPr>
          <w:ilvl w:val="0"/>
          <w:numId w:val="2"/>
        </w:numPr>
        <w:spacing w:after="160" w:line="259" w:lineRule="auto"/>
        <w:contextualSpacing/>
        <w:rPr>
          <w:rFonts w:ascii="Verdana" w:hAnsi="Verdana"/>
          <w:sz w:val="20"/>
          <w:szCs w:val="20"/>
          <w:lang w:eastAsia="en-US"/>
        </w:rPr>
      </w:pPr>
      <w:r w:rsidRPr="00F673D0">
        <w:rPr>
          <w:rFonts w:ascii="Verdana" w:hAnsi="Verdana"/>
          <w:sz w:val="20"/>
          <w:szCs w:val="20"/>
          <w:lang w:eastAsia="en-US"/>
        </w:rPr>
        <w:t>sprotna e-komunikacija  z deležniki pri snovanju strategije</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Metode dela: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analiza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oblikovanje izhodišč</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oblikovanje predlogov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lastRenderedPageBreak/>
        <w:t>usklajevanje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posvetovanje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obveščanje</w:t>
      </w:r>
    </w:p>
    <w:p w:rsidR="00F11853" w:rsidRPr="00F673D0" w:rsidRDefault="00F11853" w:rsidP="00F673D0">
      <w:pPr>
        <w:spacing w:after="160" w:line="259" w:lineRule="auto"/>
        <w:rPr>
          <w:rFonts w:ascii="Verdana" w:hAnsi="Verdana"/>
          <w:sz w:val="20"/>
          <w:szCs w:val="20"/>
          <w:lang w:eastAsia="en-US"/>
        </w:rPr>
      </w:pPr>
    </w:p>
    <w:p w:rsidR="00F11853" w:rsidRDefault="00F11853" w:rsidP="00F673D0">
      <w:pPr>
        <w:spacing w:after="160" w:line="259" w:lineRule="auto"/>
        <w:rPr>
          <w:rFonts w:ascii="Verdana" w:hAnsi="Verdana"/>
          <w:b/>
          <w:u w:val="single"/>
          <w:lang w:eastAsia="en-US"/>
        </w:rPr>
      </w:pPr>
      <w:r w:rsidRPr="00F673D0">
        <w:rPr>
          <w:rFonts w:ascii="Verdana" w:hAnsi="Verdana"/>
          <w:b/>
          <w:u w:val="single"/>
          <w:lang w:eastAsia="en-US"/>
        </w:rPr>
        <w:t>4. Povezovanje z mediji, gospodarstvom, javno upravo in širšo javnostjo</w:t>
      </w:r>
    </w:p>
    <w:p w:rsidR="00F11853" w:rsidRPr="00F673D0" w:rsidRDefault="00F11853" w:rsidP="00F673D0">
      <w:pPr>
        <w:spacing w:after="160" w:line="259" w:lineRule="auto"/>
        <w:rPr>
          <w:rFonts w:ascii="Verdana" w:hAnsi="Verdana"/>
          <w:b/>
          <w:u w:val="single"/>
          <w:lang w:eastAsia="en-US"/>
        </w:rPr>
      </w:pPr>
    </w:p>
    <w:p w:rsidR="00F11853" w:rsidRPr="00F673D0" w:rsidRDefault="00F11853" w:rsidP="00F673D0">
      <w:pPr>
        <w:spacing w:line="259" w:lineRule="auto"/>
        <w:rPr>
          <w:rFonts w:ascii="Verdana" w:hAnsi="Verdana"/>
          <w:b/>
          <w:sz w:val="20"/>
          <w:szCs w:val="20"/>
          <w:lang w:eastAsia="en-US"/>
        </w:rPr>
      </w:pPr>
      <w:r w:rsidRPr="00F673D0">
        <w:rPr>
          <w:rFonts w:ascii="Verdana" w:hAnsi="Verdana"/>
          <w:b/>
          <w:sz w:val="20"/>
          <w:szCs w:val="20"/>
          <w:lang w:eastAsia="en-US"/>
        </w:rPr>
        <w:t>1. Promocija rezultatov analize stanja (raziskave)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Predstavitev rezultatov za javno upravo in javnost - okrogla miza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Tiskovna konferenca za medije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Promocija in diseminacija rezultatov po mailing listah (NVO, mediji, stroka, pristojna ministrstva, politika)</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Tvorjenje zavezništev med zainteresiranimi (gospodarstvo, javna uprava)</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Tiskovna konferenca in predstavitev medijem</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Razširjanje rezultatov analize preko e-kanalov in medijev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Razširjanje analize NVO, ministrstev, institucij, vlada , DZ</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Objava na spletni strani</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sz w:val="20"/>
          <w:szCs w:val="20"/>
          <w:lang w:eastAsia="en-US"/>
        </w:rPr>
      </w:pPr>
      <w:r w:rsidRPr="00F673D0">
        <w:rPr>
          <w:rFonts w:ascii="Verdana" w:hAnsi="Verdana"/>
          <w:b/>
          <w:sz w:val="20"/>
          <w:szCs w:val="20"/>
          <w:lang w:eastAsia="en-US"/>
        </w:rPr>
        <w:t>2. Promocija predlogov za izboljšanje stanja (prehoda k storitvam v skupnosti) in sklepanje strateških zavezništev</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Promocija in diseminacija rezultatov po mailing listah (NVO, mediji, stroka)</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xml:space="preserve">- Sklepanje strateških zavezništev za podporo DI: vsaj 10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Posamezno strateško zavezništvo razumemo kot element strateškega cilja sklepanja strateških zavezništev. Vseh 10 zavezništev v obdobju trajanja projekta štejemo za 1 skupno akcijo in jo tako tudi vrednotimo v kazalniku.</w:t>
      </w:r>
    </w:p>
    <w:p w:rsidR="00F11853" w:rsidRPr="00F673D0" w:rsidRDefault="00F11853" w:rsidP="00F673D0">
      <w:pPr>
        <w:spacing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Tiskovna konferenca in predstavitev medijem</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Razširjanje rezultatov analize preko e-kanalov in medijev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Razširjanje analize NVO, ministrstev, institucij, vlada , DZ</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Objava na spletni strani</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line="259" w:lineRule="auto"/>
        <w:rPr>
          <w:rFonts w:ascii="Verdana" w:hAnsi="Verdana"/>
          <w:b/>
          <w:sz w:val="20"/>
          <w:szCs w:val="20"/>
          <w:lang w:eastAsia="en-US"/>
        </w:rPr>
      </w:pPr>
      <w:r w:rsidRPr="00F673D0">
        <w:rPr>
          <w:rFonts w:ascii="Verdana" w:hAnsi="Verdana"/>
          <w:b/>
          <w:sz w:val="20"/>
          <w:szCs w:val="20"/>
          <w:lang w:eastAsia="en-US"/>
        </w:rPr>
        <w:t>3. Konferenca o DI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Enodnevna konferenca za širšo javnost, NVO, stroko, uporabnike</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Usklajevalni sestanek</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Vabilo gostom iz tujine, pričanje ravni  EU glede  DI</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lastRenderedPageBreak/>
        <w:t>Konferenca bo organizirana kot skupna mreže NVO, ostalih NVO, predstavnikov NVO iz tujine, javne uprave, strokovnjakov.</w:t>
      </w:r>
    </w:p>
    <w:p w:rsidR="00F11853" w:rsidRPr="00F673D0" w:rsidRDefault="00F11853" w:rsidP="00F673D0">
      <w:pPr>
        <w:spacing w:line="259" w:lineRule="auto"/>
        <w:rPr>
          <w:rFonts w:ascii="Verdana" w:hAnsi="Verdana"/>
          <w:sz w:val="20"/>
          <w:szCs w:val="20"/>
          <w:lang w:eastAsia="en-US"/>
        </w:rPr>
      </w:pPr>
    </w:p>
    <w:p w:rsidR="00F11853" w:rsidRPr="00F673D0" w:rsidRDefault="00F11853" w:rsidP="00F673D0">
      <w:pPr>
        <w:spacing w:line="259" w:lineRule="auto"/>
        <w:rPr>
          <w:rFonts w:ascii="Verdana" w:hAnsi="Verdana"/>
          <w:sz w:val="20"/>
          <w:szCs w:val="20"/>
          <w:u w:val="single"/>
          <w:lang w:eastAsia="en-US"/>
        </w:rPr>
      </w:pPr>
      <w:r w:rsidRPr="00F673D0">
        <w:rPr>
          <w:rFonts w:ascii="Verdana" w:hAnsi="Verdana"/>
          <w:sz w:val="20"/>
          <w:szCs w:val="20"/>
          <w:u w:val="single"/>
          <w:lang w:eastAsia="en-US"/>
        </w:rPr>
        <w:t xml:space="preserve">Metode dela: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Sestanek NVO</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Oblikovanje vsebine, določanje govorcev in gostov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Organizacija konference in vabljenih</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 Napoved konference medijem in zainteresiranim javnostim ter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  institucijam</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Pošiljanje vabil in sprejemanje prijav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xml:space="preserve">- Tiskovna konferenca in predstavitev medijem </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Razširjanje rezultatov analize preko e-kanalov in medijev</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Razširjanje analize NVO, ministrstev, institucij, vlada , DZ</w:t>
      </w:r>
    </w:p>
    <w:p w:rsidR="00F11853" w:rsidRPr="00F673D0" w:rsidRDefault="00F11853" w:rsidP="00F673D0">
      <w:pPr>
        <w:spacing w:line="259" w:lineRule="auto"/>
        <w:rPr>
          <w:rFonts w:ascii="Verdana" w:hAnsi="Verdana"/>
          <w:sz w:val="20"/>
          <w:szCs w:val="20"/>
          <w:lang w:eastAsia="en-US"/>
        </w:rPr>
      </w:pPr>
      <w:r w:rsidRPr="00F673D0">
        <w:rPr>
          <w:rFonts w:ascii="Verdana" w:hAnsi="Verdana"/>
          <w:sz w:val="20"/>
          <w:szCs w:val="20"/>
          <w:lang w:eastAsia="en-US"/>
        </w:rPr>
        <w:t>- Objava na spletni strani</w:t>
      </w:r>
    </w:p>
    <w:p w:rsidR="00F11853" w:rsidRPr="00F673D0" w:rsidRDefault="00F11853" w:rsidP="00F673D0">
      <w:pPr>
        <w:spacing w:after="160" w:line="259" w:lineRule="auto"/>
        <w:rPr>
          <w:rFonts w:ascii="Verdana" w:hAnsi="Verdana"/>
          <w:sz w:val="20"/>
          <w:szCs w:val="20"/>
          <w:lang w:eastAsia="en-US"/>
        </w:rPr>
      </w:pPr>
    </w:p>
    <w:p w:rsidR="00F11853" w:rsidRPr="00F673D0" w:rsidRDefault="00F11853" w:rsidP="00F673D0">
      <w:pPr>
        <w:spacing w:after="160" w:line="259" w:lineRule="auto"/>
        <w:rPr>
          <w:rFonts w:ascii="Verdana" w:hAnsi="Verdana"/>
          <w:b/>
          <w:u w:val="single"/>
          <w:lang w:eastAsia="en-US"/>
        </w:rPr>
      </w:pPr>
      <w:r w:rsidRPr="00F673D0">
        <w:rPr>
          <w:rFonts w:ascii="Verdana" w:hAnsi="Verdana"/>
          <w:b/>
          <w:u w:val="single"/>
          <w:lang w:eastAsia="en-US"/>
        </w:rPr>
        <w:t>5.Obveščanje in informiranje javnosti o projektu</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Spletna stran – zbir podatkov</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xml:space="preserve">- Izjave za javnost po mailing listi za medije </w:t>
      </w:r>
    </w:p>
    <w:p w:rsidR="00F11853" w:rsidRPr="00F673D0" w:rsidRDefault="00F11853" w:rsidP="00F673D0">
      <w:pPr>
        <w:spacing w:after="160" w:line="259" w:lineRule="auto"/>
        <w:rPr>
          <w:rFonts w:ascii="Verdana" w:hAnsi="Verdana"/>
          <w:sz w:val="20"/>
          <w:szCs w:val="20"/>
          <w:lang w:eastAsia="en-US"/>
        </w:rPr>
      </w:pPr>
      <w:r w:rsidRPr="00F673D0">
        <w:rPr>
          <w:rFonts w:ascii="Verdana" w:hAnsi="Verdana"/>
          <w:sz w:val="20"/>
          <w:szCs w:val="20"/>
          <w:lang w:eastAsia="en-US"/>
        </w:rPr>
        <w:t>- Tiskovna konferenca ob predstavitvi analize</w:t>
      </w:r>
    </w:p>
    <w:p w:rsidR="00F11853" w:rsidRPr="00F673D0" w:rsidRDefault="00F11853" w:rsidP="00F673D0">
      <w:pPr>
        <w:spacing w:after="160" w:line="259" w:lineRule="auto"/>
        <w:rPr>
          <w:rFonts w:ascii="Verdana" w:hAnsi="Verdana" w:cs="Arial"/>
          <w:sz w:val="20"/>
          <w:szCs w:val="20"/>
          <w:lang w:eastAsia="en-US"/>
        </w:rPr>
      </w:pPr>
    </w:p>
    <w:p w:rsidR="00F11853" w:rsidRPr="00F673D0" w:rsidRDefault="00F11853" w:rsidP="00F673D0">
      <w:pPr>
        <w:spacing w:after="160" w:line="259" w:lineRule="auto"/>
        <w:rPr>
          <w:rFonts w:ascii="Verdana" w:hAnsi="Verdana" w:cs="Arial"/>
          <w:sz w:val="20"/>
          <w:szCs w:val="20"/>
          <w:lang w:eastAsia="en-US"/>
        </w:rPr>
      </w:pPr>
    </w:p>
    <w:p w:rsidR="00F11853" w:rsidRDefault="00F11853"/>
    <w:p w:rsidR="00F11853" w:rsidRDefault="00F11853"/>
    <w:p w:rsidR="00F11853" w:rsidRDefault="00F11853"/>
    <w:p w:rsidR="00F11853" w:rsidRDefault="00F11853"/>
    <w:p w:rsidR="00F11853" w:rsidRDefault="00F11853" w:rsidP="00B826CA">
      <w:pPr>
        <w:autoSpaceDE w:val="0"/>
        <w:autoSpaceDN w:val="0"/>
        <w:adjustRightInd w:val="0"/>
        <w:jc w:val="center"/>
        <w:rPr>
          <w:rFonts w:ascii="Verdana" w:hAnsi="Verdana"/>
          <w:b/>
          <w:sz w:val="20"/>
          <w:szCs w:val="20"/>
        </w:rPr>
      </w:pPr>
    </w:p>
    <w:sectPr w:rsidR="00F11853" w:rsidSect="009278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19" w:rsidRDefault="00997C19" w:rsidP="00B826CA">
      <w:r>
        <w:separator/>
      </w:r>
    </w:p>
  </w:endnote>
  <w:endnote w:type="continuationSeparator" w:id="0">
    <w:p w:rsidR="00997C19" w:rsidRDefault="00997C19" w:rsidP="00B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53" w:rsidRPr="00A95C6B" w:rsidRDefault="002E0AAE">
    <w:pPr>
      <w:pStyle w:val="Noga"/>
      <w:rPr>
        <w:rFonts w:ascii="Verdana" w:hAnsi="Verdana"/>
        <w:b/>
        <w:color w:val="010066"/>
        <w:sz w:val="16"/>
        <w:szCs w:val="16"/>
      </w:rPr>
    </w:pPr>
    <w:r>
      <w:rPr>
        <w:noProof/>
        <w:lang w:eastAsia="sl-SI"/>
      </w:rPr>
      <w:drawing>
        <wp:anchor distT="0" distB="0" distL="114300" distR="114300" simplePos="0" relativeHeight="251662336" behindDoc="1" locked="0" layoutInCell="1" allowOverlap="1">
          <wp:simplePos x="0" y="0"/>
          <wp:positionH relativeFrom="column">
            <wp:posOffset>3237865</wp:posOffset>
          </wp:positionH>
          <wp:positionV relativeFrom="margin">
            <wp:posOffset>7700645</wp:posOffset>
          </wp:positionV>
          <wp:extent cx="2929255" cy="619125"/>
          <wp:effectExtent l="0" t="0" r="444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255" cy="619125"/>
                  </a:xfrm>
                  <a:prstGeom prst="rect">
                    <a:avLst/>
                  </a:prstGeom>
                  <a:noFill/>
                </pic:spPr>
              </pic:pic>
            </a:graphicData>
          </a:graphic>
          <wp14:sizeRelH relativeFrom="page">
            <wp14:pctWidth>0</wp14:pctWidth>
          </wp14:sizeRelH>
          <wp14:sizeRelV relativeFrom="page">
            <wp14:pctHeight>0</wp14:pctHeight>
          </wp14:sizeRelV>
        </wp:anchor>
      </w:drawing>
    </w:r>
    <w:r w:rsidR="00F11853" w:rsidRPr="00A95C6B">
      <w:rPr>
        <w:rFonts w:ascii="Verdana" w:hAnsi="Verdana"/>
        <w:b/>
        <w:color w:val="010066"/>
        <w:sz w:val="16"/>
        <w:szCs w:val="16"/>
      </w:rPr>
      <w:t xml:space="preserve">YHD – Društvo za teorijo in kulturo hendikepa                                                            </w:t>
    </w:r>
  </w:p>
  <w:p w:rsidR="00F11853" w:rsidRPr="00A95C6B" w:rsidRDefault="00F11853">
    <w:pPr>
      <w:pStyle w:val="Noga"/>
      <w:rPr>
        <w:rFonts w:ascii="Verdana" w:hAnsi="Verdana"/>
        <w:color w:val="010066"/>
        <w:sz w:val="16"/>
        <w:szCs w:val="16"/>
      </w:rPr>
    </w:pPr>
    <w:r w:rsidRPr="00A95C6B">
      <w:rPr>
        <w:rFonts w:ascii="Verdana" w:hAnsi="Verdana"/>
        <w:b/>
        <w:color w:val="010066"/>
        <w:sz w:val="16"/>
        <w:szCs w:val="16"/>
      </w:rPr>
      <w:t xml:space="preserve">MDI - Mreža za deinstitucionalizacijo                                                                             </w:t>
    </w:r>
  </w:p>
  <w:p w:rsidR="00F11853" w:rsidRDefault="00F11853">
    <w:pPr>
      <w:pStyle w:val="Noga"/>
      <w:rPr>
        <w:rFonts w:ascii="Verdana" w:hAnsi="Verdana"/>
        <w:color w:val="010066"/>
        <w:sz w:val="16"/>
        <w:szCs w:val="16"/>
      </w:rPr>
    </w:pPr>
    <w:r w:rsidRPr="00A95C6B">
      <w:rPr>
        <w:rFonts w:ascii="Verdana" w:hAnsi="Verdana"/>
        <w:color w:val="010066"/>
        <w:sz w:val="16"/>
        <w:szCs w:val="16"/>
      </w:rPr>
      <w:t xml:space="preserve">Neubergerjeva 7, SI-1000 Ljubljana                </w:t>
    </w:r>
  </w:p>
  <w:p w:rsidR="00F11853" w:rsidRDefault="00F11853">
    <w:pPr>
      <w:pStyle w:val="Noga"/>
      <w:rPr>
        <w:rFonts w:ascii="Verdana" w:hAnsi="Verdana"/>
        <w:color w:val="010066"/>
        <w:sz w:val="16"/>
        <w:szCs w:val="16"/>
      </w:rPr>
    </w:pPr>
    <w:r w:rsidRPr="00A95C6B">
      <w:rPr>
        <w:rFonts w:ascii="Verdana" w:hAnsi="Verdana"/>
        <w:color w:val="010066"/>
        <w:sz w:val="16"/>
        <w:szCs w:val="16"/>
      </w:rPr>
      <w:t>M: 051 435 296</w:t>
    </w:r>
  </w:p>
  <w:p w:rsidR="00F11853" w:rsidRDefault="00F11853">
    <w:pPr>
      <w:pStyle w:val="Noga"/>
      <w:rPr>
        <w:rFonts w:ascii="Verdana" w:hAnsi="Verdana"/>
        <w:color w:val="010066"/>
        <w:sz w:val="16"/>
        <w:szCs w:val="16"/>
      </w:rPr>
    </w:pPr>
    <w:r w:rsidRPr="00A95C6B">
      <w:rPr>
        <w:rFonts w:ascii="Verdana" w:hAnsi="Verdana"/>
        <w:color w:val="010066"/>
        <w:sz w:val="16"/>
        <w:szCs w:val="16"/>
      </w:rPr>
      <w:t>E: info@za-mdi.si</w:t>
    </w:r>
  </w:p>
  <w:p w:rsidR="00F11853" w:rsidRDefault="00F11853">
    <w:pPr>
      <w:pStyle w:val="Noga"/>
      <w:rPr>
        <w:rFonts w:ascii="Verdana" w:hAnsi="Verdana"/>
        <w:color w:val="010066"/>
        <w:sz w:val="16"/>
        <w:szCs w:val="16"/>
      </w:rPr>
    </w:pPr>
    <w:r w:rsidRPr="00A95C6B">
      <w:rPr>
        <w:rFonts w:ascii="Verdana" w:hAnsi="Verdana"/>
        <w:color w:val="010066"/>
        <w:sz w:val="16"/>
        <w:szCs w:val="16"/>
      </w:rPr>
      <w:t>W: www.za-mdi.si</w:t>
    </w:r>
  </w:p>
  <w:p w:rsidR="00F11853" w:rsidRDefault="00F11853">
    <w:pPr>
      <w:pStyle w:val="Noga"/>
      <w:rPr>
        <w:rFonts w:ascii="Verdana" w:hAnsi="Verdana"/>
        <w:color w:val="010066"/>
        <w:sz w:val="16"/>
        <w:szCs w:val="16"/>
      </w:rPr>
    </w:pPr>
  </w:p>
  <w:p w:rsidR="00F11853" w:rsidRPr="00A95C6B" w:rsidRDefault="00F11853">
    <w:pPr>
      <w:pStyle w:val="Noga"/>
      <w:rPr>
        <w:rFonts w:ascii="Verdana" w:hAnsi="Verdana"/>
        <w:color w:val="010066"/>
        <w:sz w:val="16"/>
        <w:szCs w:val="16"/>
      </w:rPr>
    </w:pPr>
    <w:r w:rsidRPr="00A95C6B">
      <w:rPr>
        <w:rFonts w:ascii="Verdana" w:hAnsi="Verdana"/>
        <w:color w:val="01006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19" w:rsidRDefault="00997C19" w:rsidP="00B826CA">
      <w:r>
        <w:separator/>
      </w:r>
    </w:p>
  </w:footnote>
  <w:footnote w:type="continuationSeparator" w:id="0">
    <w:p w:rsidR="00997C19" w:rsidRDefault="00997C19" w:rsidP="00B8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53" w:rsidRDefault="002E0AAE" w:rsidP="00746E5B">
    <w:pPr>
      <w:pStyle w:val="Glava"/>
      <w:tabs>
        <w:tab w:val="clear" w:pos="9072"/>
      </w:tabs>
    </w:pPr>
    <w:r>
      <w:rPr>
        <w:noProof/>
        <w:lang w:eastAsia="sl-SI"/>
      </w:rPr>
      <w:drawing>
        <wp:anchor distT="0" distB="0" distL="114300" distR="114300" simplePos="0" relativeHeight="251660288" behindDoc="0" locked="0" layoutInCell="1" allowOverlap="1">
          <wp:simplePos x="0" y="0"/>
          <wp:positionH relativeFrom="column">
            <wp:posOffset>2679700</wp:posOffset>
          </wp:positionH>
          <wp:positionV relativeFrom="page">
            <wp:posOffset>438150</wp:posOffset>
          </wp:positionV>
          <wp:extent cx="3743960" cy="1038225"/>
          <wp:effectExtent l="0" t="0" r="8890" b="9525"/>
          <wp:wrapNone/>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1038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extent cx="2447925" cy="9144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914400"/>
                  </a:xfrm>
                  <a:prstGeom prst="rect">
                    <a:avLst/>
                  </a:prstGeom>
                  <a:noFill/>
                  <a:ln>
                    <a:noFill/>
                  </a:ln>
                </pic:spPr>
              </pic:pic>
            </a:graphicData>
          </a:graphic>
        </wp:inline>
      </w:drawing>
    </w:r>
    <w:r w:rsidR="00F11853">
      <w:tab/>
      <w:t xml:space="preserve"> </w:t>
    </w:r>
  </w:p>
  <w:p w:rsidR="00F11853" w:rsidRDefault="00F11853" w:rsidP="00B56B8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712ED"/>
    <w:multiLevelType w:val="hybridMultilevel"/>
    <w:tmpl w:val="E3FA7B88"/>
    <w:lvl w:ilvl="0" w:tplc="3B28B85A">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7A346A7"/>
    <w:multiLevelType w:val="hybridMultilevel"/>
    <w:tmpl w:val="6A4C53B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CA"/>
    <w:rsid w:val="00023F0D"/>
    <w:rsid w:val="000636EE"/>
    <w:rsid w:val="000A0154"/>
    <w:rsid w:val="00196D38"/>
    <w:rsid w:val="001D4EB8"/>
    <w:rsid w:val="002E0AAE"/>
    <w:rsid w:val="003B34AB"/>
    <w:rsid w:val="004E591E"/>
    <w:rsid w:val="00583C59"/>
    <w:rsid w:val="00690AA4"/>
    <w:rsid w:val="006A166C"/>
    <w:rsid w:val="00746E5B"/>
    <w:rsid w:val="0092785C"/>
    <w:rsid w:val="00997C19"/>
    <w:rsid w:val="00A400D7"/>
    <w:rsid w:val="00A95C6B"/>
    <w:rsid w:val="00AF1D60"/>
    <w:rsid w:val="00B1458A"/>
    <w:rsid w:val="00B56B80"/>
    <w:rsid w:val="00B826CA"/>
    <w:rsid w:val="00DC0CAD"/>
    <w:rsid w:val="00EE09C6"/>
    <w:rsid w:val="00F07635"/>
    <w:rsid w:val="00F10E72"/>
    <w:rsid w:val="00F11853"/>
    <w:rsid w:val="00F673D0"/>
    <w:rsid w:val="00FD5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856E5A-B308-45D0-8B70-92A6488F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26CA"/>
    <w:rPr>
      <w:rFonts w:ascii="Times New Roman" w:eastAsia="Times New Roman" w:hAnsi="Times New Roman"/>
      <w:sz w:val="24"/>
      <w:szCs w:val="24"/>
    </w:rPr>
  </w:style>
  <w:style w:type="paragraph" w:styleId="Naslov4">
    <w:name w:val="heading 4"/>
    <w:basedOn w:val="Navaden"/>
    <w:next w:val="Navaden"/>
    <w:link w:val="Naslov4Znak"/>
    <w:uiPriority w:val="99"/>
    <w:qFormat/>
    <w:rsid w:val="00B826CA"/>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9"/>
    <w:locked/>
    <w:rsid w:val="00B826CA"/>
    <w:rPr>
      <w:rFonts w:ascii="Times New Roman" w:hAnsi="Times New Roman" w:cs="Times New Roman"/>
      <w:b/>
      <w:bCs/>
      <w:sz w:val="28"/>
      <w:szCs w:val="28"/>
      <w:lang w:eastAsia="sl-SI"/>
    </w:rPr>
  </w:style>
  <w:style w:type="paragraph" w:styleId="Glava">
    <w:name w:val="header"/>
    <w:basedOn w:val="Navaden"/>
    <w:link w:val="GlavaZnak"/>
    <w:uiPriority w:val="99"/>
    <w:rsid w:val="00B826CA"/>
    <w:pPr>
      <w:tabs>
        <w:tab w:val="center" w:pos="4536"/>
        <w:tab w:val="right" w:pos="9072"/>
      </w:tabs>
    </w:pPr>
    <w:rPr>
      <w:rFonts w:ascii="Calibri" w:eastAsia="Calibri" w:hAnsi="Calibri"/>
      <w:sz w:val="22"/>
      <w:szCs w:val="22"/>
      <w:lang w:eastAsia="en-US"/>
    </w:rPr>
  </w:style>
  <w:style w:type="character" w:customStyle="1" w:styleId="GlavaZnak">
    <w:name w:val="Glava Znak"/>
    <w:basedOn w:val="Privzetapisavaodstavka"/>
    <w:link w:val="Glava"/>
    <w:uiPriority w:val="99"/>
    <w:locked/>
    <w:rsid w:val="00B826CA"/>
    <w:rPr>
      <w:rFonts w:cs="Times New Roman"/>
    </w:rPr>
  </w:style>
  <w:style w:type="paragraph" w:styleId="Noga">
    <w:name w:val="footer"/>
    <w:basedOn w:val="Navaden"/>
    <w:link w:val="NogaZnak"/>
    <w:uiPriority w:val="99"/>
    <w:rsid w:val="00B826CA"/>
    <w:pPr>
      <w:tabs>
        <w:tab w:val="center" w:pos="4536"/>
        <w:tab w:val="right" w:pos="9072"/>
      </w:tabs>
    </w:pPr>
    <w:rPr>
      <w:rFonts w:ascii="Calibri" w:eastAsia="Calibri" w:hAnsi="Calibri"/>
      <w:sz w:val="22"/>
      <w:szCs w:val="22"/>
      <w:lang w:eastAsia="en-US"/>
    </w:rPr>
  </w:style>
  <w:style w:type="character" w:customStyle="1" w:styleId="NogaZnak">
    <w:name w:val="Noga Znak"/>
    <w:basedOn w:val="Privzetapisavaodstavka"/>
    <w:link w:val="Noga"/>
    <w:uiPriority w:val="99"/>
    <w:locked/>
    <w:rsid w:val="00B826CA"/>
    <w:rPr>
      <w:rFonts w:cs="Times New Roman"/>
    </w:rPr>
  </w:style>
  <w:style w:type="paragraph" w:styleId="Napis">
    <w:name w:val="caption"/>
    <w:basedOn w:val="Navaden"/>
    <w:next w:val="Navaden"/>
    <w:uiPriority w:val="99"/>
    <w:qFormat/>
    <w:rsid w:val="00B826CA"/>
    <w:rPr>
      <w:b/>
      <w:bCs/>
      <w:szCs w:val="20"/>
    </w:rPr>
  </w:style>
  <w:style w:type="paragraph" w:styleId="Sprotnaopomba-besedilo">
    <w:name w:val="footnote text"/>
    <w:basedOn w:val="Navaden"/>
    <w:link w:val="Sprotnaopomba-besediloZnak"/>
    <w:uiPriority w:val="99"/>
    <w:semiHidden/>
    <w:rsid w:val="00B826CA"/>
    <w:rPr>
      <w:sz w:val="20"/>
      <w:szCs w:val="20"/>
    </w:rPr>
  </w:style>
  <w:style w:type="character" w:customStyle="1" w:styleId="Sprotnaopomba-besediloZnak">
    <w:name w:val="Sprotna opomba - besedilo Znak"/>
    <w:basedOn w:val="Privzetapisavaodstavka"/>
    <w:link w:val="Sprotnaopomba-besedilo"/>
    <w:uiPriority w:val="99"/>
    <w:semiHidden/>
    <w:locked/>
    <w:rsid w:val="00B826CA"/>
    <w:rPr>
      <w:rFonts w:ascii="Times New Roman" w:hAnsi="Times New Roman" w:cs="Times New Roman"/>
      <w:sz w:val="20"/>
      <w:szCs w:val="20"/>
      <w:lang w:eastAsia="sl-SI"/>
    </w:rPr>
  </w:style>
  <w:style w:type="character" w:styleId="Sprotnaopomba-sklic">
    <w:name w:val="footnote reference"/>
    <w:basedOn w:val="Privzetapisavaodstavka"/>
    <w:uiPriority w:val="99"/>
    <w:semiHidden/>
    <w:rsid w:val="00B826CA"/>
    <w:rPr>
      <w:rFonts w:cs="Times New Roman"/>
      <w:vertAlign w:val="superscript"/>
    </w:rPr>
  </w:style>
  <w:style w:type="character" w:styleId="Hiperpovezava">
    <w:name w:val="Hyperlink"/>
    <w:basedOn w:val="Privzetapisavaodstavka"/>
    <w:uiPriority w:val="99"/>
    <w:rsid w:val="00B826CA"/>
    <w:rPr>
      <w:rFonts w:cs="Times New Roman"/>
      <w:color w:val="0000FF"/>
      <w:u w:val="single"/>
    </w:rPr>
  </w:style>
  <w:style w:type="paragraph" w:styleId="Besedilooblaka">
    <w:name w:val="Balloon Text"/>
    <w:basedOn w:val="Navaden"/>
    <w:link w:val="BesedilooblakaZnak"/>
    <w:uiPriority w:val="99"/>
    <w:semiHidden/>
    <w:rsid w:val="00583C5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583C59"/>
    <w:rPr>
      <w:rFonts w:ascii="Segoe UI" w:hAnsi="Segoe UI" w:cs="Segoe UI"/>
      <w:sz w:val="18"/>
      <w:szCs w:val="18"/>
      <w:lang w:eastAsia="sl-SI"/>
    </w:rPr>
  </w:style>
  <w:style w:type="paragraph" w:styleId="Odstavekseznama">
    <w:name w:val="List Paragraph"/>
    <w:basedOn w:val="Navaden"/>
    <w:uiPriority w:val="99"/>
    <w:qFormat/>
    <w:rsid w:val="00F6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AKTIVNOSTI VSEBINSKE MREŽE ZA DEINSTITUCIONALIZACIJO</vt:lpstr>
    </vt:vector>
  </TitlesOfParts>
  <Company>Hewlett-Packard Company</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AKTIVNOSTI VSEBINSKE MREŽE ZA DEINSTITUCIONALIZACIJO</dc:title>
  <dc:subject/>
  <dc:creator>Anja</dc:creator>
  <cp:keywords/>
  <dc:description/>
  <cp:lastModifiedBy>Anja</cp:lastModifiedBy>
  <cp:revision>2</cp:revision>
  <cp:lastPrinted>2014-10-23T13:30:00Z</cp:lastPrinted>
  <dcterms:created xsi:type="dcterms:W3CDTF">2014-11-11T14:01:00Z</dcterms:created>
  <dcterms:modified xsi:type="dcterms:W3CDTF">2014-11-11T14:01:00Z</dcterms:modified>
</cp:coreProperties>
</file>